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RV/ZV 26-078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und Sanierung der Karl-Brauckmann-Schule: Fliesen- und Plattenarbeiten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und Erweiterung der KBS - Bauteil A - Schwimmbad - Sporthalle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